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text" w:leftFromText="180" w:rightFromText="180" w:tblpX="0" w:tblpY="1" w:topFromText="0" w:vertAnchor="text"/>
        <w:tblW w:w="958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157"/>
        <w:gridCol w:w="28"/>
        <w:gridCol w:w="2900"/>
      </w:tblGrid>
      <w:tr>
        <w:trPr/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Cambria"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 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«18»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апреля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val="en-US" w:eastAsia="ru-RU"/>
              </w:rPr>
              <w:t>21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  апреля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Макароны отварные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 и сыром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 на сгущенном молоке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85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25/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5/12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179,35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65,2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81,5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свеклы с солеными огурцами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крестьянский с крупой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Гуляш из говядины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гречневая рассыпчатая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сухофруктов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4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/11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55,62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167,82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240,62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209,0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овсяная из «Геркулеса»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Какао с молоком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пшеничный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210,13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153,92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LibreOffice/6.4.7.2$Linux_X86_64 LibreOffice_project/40$Build-2</Application>
  <Pages>1</Pages>
  <Words>96</Words>
  <Characters>523</Characters>
  <CharactersWithSpaces>630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2025-04-21T11:43:40Z</dcterms:modified>
  <cp:revision>29</cp:revision>
  <dc:subject/>
  <dc:title/>
</cp:coreProperties>
</file>