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180"/>
      </w:tblGrid>
      <w:tr>
        <w:trPr/>
        <w:tc>
          <w:tcPr>
            <w:tcW w:w="986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«20»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мая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21  мая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16/6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93,95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132,0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02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 с клецками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Шницель куриный припущенный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Макаронные изделия отварные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кураги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200/8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50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35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35,64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173,3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139,51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140,31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>
          <w:trHeight w:val="642" w:hRule="atLeast"/>
        </w:trPr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Вареники ленивые из творога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на сгущенном молоке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9</w:t>
            </w: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273,9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spacing w:before="0" w:after="0"/>
        <w:rPr>
          <w:rFonts w:ascii="Cambria" w:hAnsi="Cambria" w:eastAsia="Cambria" w:cs="Cambria"/>
          <w:b/>
          <w:b/>
          <w:bCs/>
          <w:i/>
          <w:i/>
          <w:iCs/>
          <w:lang w:eastAsia="ru-RU"/>
        </w:rPr>
      </w:pPr>
      <w:r>
        <w:rPr>
          <w:rFonts w:eastAsia="Cambria" w:cs="Cambria" w:ascii="Cambria" w:hAnsi="Cambria"/>
          <w:b/>
          <w:bCs/>
          <w:i/>
          <w:iCs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89</Words>
  <Characters>484</Characters>
  <CharactersWithSpaces>535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2025-05-21T08:30:25Z</dcterms:modified>
  <cp:revision>34</cp:revision>
  <dc:subject/>
  <dc:title/>
</cp:coreProperties>
</file>