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76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95"/>
        <w:gridCol w:w="1157"/>
        <w:gridCol w:w="28"/>
        <w:gridCol w:w="3080"/>
      </w:tblGrid>
      <w:tr>
        <w:trPr/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val="en-US" w:eastAsia="ru-RU"/>
              </w:rPr>
              <w:t>02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u w:val="single"/>
                <w:lang w:eastAsia="ru-RU"/>
              </w:rPr>
              <w:t xml:space="preserve"> июля  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20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4"/>
                <w:szCs w:val="34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03  июля</w:t>
            </w:r>
            <w:bookmarkStart w:id="0" w:name="_GoBack11"/>
            <w:bookmarkEnd w:id="0"/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 xml:space="preserve">  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Выход порции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Плов вегетарианский с сухофруктами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Чай с сахаром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24/4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226,21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86,61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39,0</w:t>
            </w:r>
          </w:p>
        </w:tc>
      </w:tr>
      <w:tr>
        <w:trPr>
          <w:trHeight w:val="55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Апельсин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55,23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Винегрет овощной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Суп из овощей со сметаной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Рыба тушеная в томате с овощами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Пюре картофельное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Компот из апельсинов с яблоками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200/8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5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val="en-US"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114,72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106,04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114,52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96,4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57,2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4"/>
                <w:szCs w:val="34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Каша гречневая вязкая на молоке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Какао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24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180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4"/>
                <w:szCs w:val="34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4"/>
                <w:szCs w:val="34"/>
                <w:lang w:eastAsia="ru-RU"/>
              </w:rPr>
              <w:t>101,31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96</Words>
  <Characters>500</Characters>
  <CharactersWithSpaces>927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2025-07-02T12:07:06Z</dcterms:modified>
  <cp:revision>1</cp:revision>
  <dc:subject/>
  <dc:title/>
</cp:coreProperties>
</file>