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F3864" w:themeColor="accent5" w:themeShade="80"/>
          <w:sz w:val="28"/>
          <w:szCs w:val="28"/>
        </w:rPr>
      </w:pPr>
      <w:r>
        <w:rPr>
          <w:rFonts w:cs="Times New Roman" w:ascii="Times New Roman" w:hAnsi="Times New Roman"/>
          <w:b/>
          <w:color w:val="1F3864" w:themeColor="accent5" w:themeShade="80"/>
          <w:sz w:val="28"/>
          <w:szCs w:val="28"/>
        </w:rPr>
        <w:t>«Бережем здоровье детей вместе»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Забота о здоровье ребенка является самой важной задачей.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детей младшего возраста закладывается фундамент здоровья: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Рост количества и сложности заболевания зависит не только от био-социальных факторов, но и от двигательной активности ребенка в течении дня. К сожалению сегодня многие дети предпочитают просмотр мультфильмов и компьютерные игры подвижным играм. Родители очень редко имеют возможность и желание проводить с ребенком время на свежем воздухе. К несомненным минусам относится и тот факт, что родители некоторые курят, и зачастую это происходит в присутствии малыша. Таким образом формируется не только отношение к курению как к норме, но сжигается остаток кислорода, так необходимого растущему организму.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же могут сделать родители для приобщения детей к здоровому образу жизни?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Прежде всего, необходимо активно использовать свободное время для повышения двигательной активности всех членов семьи. (прогулки на свежем воздухе, желательно подальше от городского шума и загазованности, утренняя гимнастика, подвижные игры, занятия со спортивным оборудованием.)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Очень важно соблюдать строго режим дня, рекомендованный педиатрами и установленный в детском саду.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Ребенку необходим спокойный, доброжелательный психологический климат.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Ссоры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Наше раздражение механически переходит и на ребенка.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Эмоциональная устойчивость и связанное с ней поведение воспитываются. Здесь важно умение правильно и рационально относиться к тому, что видится, воспринимается, слышится.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Организация полноценного питания – включение в рацион продуктов, богатых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витаминами А, В, С и Д, минеральными солями (кальцием, фосфором, железом, магнием, медью, а также белком. Все блюда для детей желательно готовить из натуральных продуктов, нерафинированных, без добавок и специй и консервантов. Чаще включать в рацион детей творог, гречневую и овсяную каши.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Немаловажное значение имеет режим питания, то есть соблюдение определенных интервалов между приемами пищи.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У детей важно формировать интерес к оздоровлению собственного организма.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Если же ребенок насильно принуждают заниматься физкультурой, а также соблюдать правила гигиены, то ребенок быстро теряет интерес к этому.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Тяжелые последствия для здоровья ребенка имеют травмы и несчастные случаи. Необходимо дома оградить ребенка или научить правильно пользоваться предметами, которые могут представлять опасность для жизни ребенка?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очень любознательны и во всем стараются подражать нам, взрослым. Они могут включать электронагревательные приборы, любят играть с мелкими предметами.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Замечено: в тех семьях, где взрослые болеют мало, и дети, как правило, здоровы.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Забота о здоровье ребенка и взрослого человека стала занимать во всем мире приоритетные позиции. Чем больше мы будем ребенку показывать и рассказывать о здоровье, тем лучше для его развития.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Предлагаем Вам поддержать работу детского сада и внедрять здоровый образ жизни в семью.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Помните, здоровье ребенка в ваших рук</w:t>
      </w:r>
      <w:r>
        <w:rPr>
          <w:rFonts w:cs="Times New Roman" w:ascii="Times New Roman" w:hAnsi="Times New Roman"/>
          <w:sz w:val="28"/>
          <w:szCs w:val="28"/>
        </w:rPr>
        <w:t>ах!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2980690" cy="3535680"/>
            <wp:effectExtent l="0" t="0" r="0" b="0"/>
            <wp:docPr id="1" name="Рисунок 14" descr="C:\Users\Тамара\Pictures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4" descr="C:\Users\Тамара\Pictures\img00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Borders w:display="allPages" w:offsetFrom="text">
        <w:top w:val="double" w:sz="4" w:space="10" w:color="000000"/>
        <w:left w:val="double" w:sz="4" w:space="10" w:color="000000"/>
        <w:bottom w:val="double" w:sz="4" w:space="10" w:color="000000"/>
        <w:right w:val="double" w:sz="4" w:space="1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2dd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44ba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61703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1703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44ba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00be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7C25-6812-44D8-BAA3-C9E95E60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LibreOffice/6.4.7.2$Linux_X86_64 LibreOffice_project/40$Build-2</Application>
  <Pages>2</Pages>
  <Words>502</Words>
  <Characters>3269</Characters>
  <CharactersWithSpaces>3752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2021-01-26T18:41:00Z</dcterms:created>
  <dc:creator>Тамара</dc:creator>
  <dc:description/>
  <dc:language>ru-RU</dc:language>
  <cp:lastModifiedBy/>
  <dcterms:modified xsi:type="dcterms:W3CDTF">2024-10-02T15:59:43Z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